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3" w:rsidRDefault="00AE6993" w:rsidP="00AE6993">
      <w:pPr>
        <w:rPr>
          <w:b/>
          <w:color w:val="FF0000"/>
          <w:sz w:val="28"/>
          <w:szCs w:val="28"/>
        </w:rPr>
      </w:pPr>
      <w:bookmarkStart w:id="0" w:name="а4"/>
      <w:r>
        <w:rPr>
          <w:b/>
          <w:color w:val="FF0000"/>
          <w:sz w:val="28"/>
          <w:szCs w:val="28"/>
        </w:rPr>
        <w:t>№ 4</w:t>
      </w:r>
    </w:p>
    <w:p w:rsidR="00AE6993" w:rsidRDefault="00AE6993" w:rsidP="00AE6993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E6993" w:rsidTr="0092128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6993" w:rsidRDefault="00AE6993" w:rsidP="00921284">
            <w:pPr>
              <w:pStyle w:val="1"/>
              <w:rPr>
                <w:b w:val="0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361315" cy="436245"/>
                  <wp:effectExtent l="0" t="0" r="635" b="1905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993" w:rsidRDefault="00AE6993" w:rsidP="00921284">
            <w:pPr>
              <w:pStyle w:val="1"/>
              <w:rPr>
                <w:b w:val="0"/>
                <w:sz w:val="22"/>
              </w:rPr>
            </w:pPr>
          </w:p>
          <w:p w:rsidR="00AE6993" w:rsidRDefault="00AE6993" w:rsidP="0092128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АДМИНИСТРАЦИЯ</w:t>
            </w:r>
          </w:p>
          <w:p w:rsidR="00AE6993" w:rsidRDefault="00AE6993" w:rsidP="0092128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ГОРОДА МУРМАНСКА</w:t>
            </w:r>
          </w:p>
          <w:p w:rsidR="00AE6993" w:rsidRDefault="00AE6993" w:rsidP="00921284">
            <w:pPr>
              <w:pStyle w:val="2"/>
            </w:pPr>
          </w:p>
          <w:p w:rsidR="00AE6993" w:rsidRPr="00C901ED" w:rsidRDefault="00AE6993" w:rsidP="00921284">
            <w:pPr>
              <w:pStyle w:val="2"/>
            </w:pPr>
            <w:r w:rsidRPr="00C901ED">
              <w:t>КОМИТЕТ ПО ОБРАЗОВАНИЮ</w:t>
            </w:r>
          </w:p>
          <w:p w:rsidR="00AE6993" w:rsidRPr="003445F1" w:rsidRDefault="00AE6993" w:rsidP="00921284">
            <w:pPr>
              <w:jc w:val="center"/>
            </w:pPr>
            <w:r w:rsidRPr="003445F1">
              <w:t>(комитет по образованию АГМ)</w:t>
            </w:r>
          </w:p>
          <w:p w:rsidR="00AE6993" w:rsidRDefault="00AE6993" w:rsidP="00921284">
            <w:pPr>
              <w:jc w:val="center"/>
              <w:rPr>
                <w:sz w:val="20"/>
              </w:rPr>
            </w:pPr>
          </w:p>
          <w:p w:rsidR="00AE6993" w:rsidRDefault="00AE6993" w:rsidP="00921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AE6993" w:rsidRDefault="00AE6993" w:rsidP="0092128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40-26-70</w:t>
            </w:r>
          </w:p>
          <w:p w:rsidR="00AE6993" w:rsidRDefault="00AE6993" w:rsidP="0092128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40-26-66</w:t>
            </w:r>
          </w:p>
          <w:p w:rsidR="00AE6993" w:rsidRPr="00DB63C3" w:rsidRDefault="00AE6993" w:rsidP="00921284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DB63C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DB63C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DB63C3">
              <w:rPr>
                <w:sz w:val="20"/>
              </w:rPr>
              <w:t xml:space="preserve">: </w:t>
            </w:r>
            <w:hyperlink r:id="rId6" w:history="1">
              <w:r w:rsidRPr="00BC4866">
                <w:rPr>
                  <w:rStyle w:val="a3"/>
                  <w:sz w:val="20"/>
                  <w:lang w:val="en-US"/>
                </w:rPr>
                <w:t>obrazovanie</w:t>
              </w:r>
              <w:r w:rsidRPr="00DB63C3">
                <w:rPr>
                  <w:rStyle w:val="a3"/>
                  <w:sz w:val="20"/>
                </w:rPr>
                <w:t>@</w:t>
              </w:r>
              <w:r w:rsidRPr="00BC4866">
                <w:rPr>
                  <w:rStyle w:val="a3"/>
                  <w:sz w:val="20"/>
                  <w:lang w:val="en-US"/>
                </w:rPr>
                <w:t>citymurmansk</w:t>
              </w:r>
              <w:r w:rsidRPr="00DB63C3">
                <w:rPr>
                  <w:rStyle w:val="a3"/>
                  <w:sz w:val="20"/>
                </w:rPr>
                <w:t>.</w:t>
              </w:r>
              <w:r w:rsidRPr="00BC4866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AE6993" w:rsidRPr="00DB63C3" w:rsidRDefault="00AE6993" w:rsidP="00921284">
            <w:pPr>
              <w:jc w:val="center"/>
              <w:rPr>
                <w:b/>
              </w:rPr>
            </w:pPr>
          </w:p>
          <w:p w:rsidR="00AE6993" w:rsidRPr="00DB63C3" w:rsidRDefault="00AE6993" w:rsidP="00921284">
            <w:pPr>
              <w:jc w:val="center"/>
              <w:rPr>
                <w:sz w:val="20"/>
              </w:rPr>
            </w:pPr>
            <w:r w:rsidRPr="00DB63C3">
              <w:rPr>
                <w:sz w:val="20"/>
              </w:rPr>
              <w:t>___</w:t>
            </w:r>
            <w:r w:rsidRPr="00DB63C3">
              <w:rPr>
                <w:sz w:val="20"/>
                <w:u w:val="single"/>
              </w:rPr>
              <w:t>04.02.2015</w:t>
            </w:r>
            <w:r>
              <w:rPr>
                <w:sz w:val="20"/>
              </w:rPr>
              <w:t>_</w:t>
            </w:r>
            <w:r w:rsidRPr="00DB63C3">
              <w:rPr>
                <w:sz w:val="20"/>
              </w:rPr>
              <w:t xml:space="preserve">_____  №  </w:t>
            </w:r>
            <w:r w:rsidRPr="00DB63C3">
              <w:rPr>
                <w:sz w:val="20"/>
                <w:u w:val="single"/>
              </w:rPr>
              <w:t>16-01-13/</w:t>
            </w:r>
            <w:r w:rsidRPr="00DB63C3">
              <w:rPr>
                <w:sz w:val="20"/>
              </w:rPr>
              <w:t>_</w:t>
            </w:r>
            <w:r w:rsidRPr="00DB63C3">
              <w:rPr>
                <w:sz w:val="20"/>
                <w:u w:val="single"/>
              </w:rPr>
              <w:t>486</w:t>
            </w:r>
            <w:r w:rsidRPr="00DB63C3">
              <w:rPr>
                <w:sz w:val="20"/>
              </w:rPr>
              <w:t>______</w:t>
            </w:r>
          </w:p>
          <w:p w:rsidR="00AE6993" w:rsidRPr="00DB63C3" w:rsidRDefault="00AE6993" w:rsidP="00921284">
            <w:pPr>
              <w:jc w:val="center"/>
              <w:rPr>
                <w:b/>
                <w:sz w:val="20"/>
              </w:rPr>
            </w:pPr>
          </w:p>
          <w:p w:rsidR="00AE6993" w:rsidRDefault="00AE6993" w:rsidP="00921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AE6993" w:rsidRDefault="00AE6993" w:rsidP="00921284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6993" w:rsidRDefault="00AE6993" w:rsidP="00921284">
            <w:pPr>
              <w:jc w:val="both"/>
            </w:pPr>
          </w:p>
          <w:p w:rsidR="00AE6993" w:rsidRDefault="00AE6993" w:rsidP="00921284">
            <w:pPr>
              <w:jc w:val="both"/>
            </w:pPr>
          </w:p>
          <w:p w:rsidR="00AE6993" w:rsidRDefault="00AE6993" w:rsidP="00921284">
            <w:pPr>
              <w:jc w:val="both"/>
            </w:pPr>
          </w:p>
          <w:p w:rsidR="00AE6993" w:rsidRPr="00947EAB" w:rsidRDefault="00AE6993" w:rsidP="00921284">
            <w:pPr>
              <w:jc w:val="both"/>
              <w:rPr>
                <w:b/>
                <w:sz w:val="28"/>
                <w:szCs w:val="28"/>
              </w:rPr>
            </w:pPr>
            <w:r w:rsidRPr="00947EAB">
              <w:rPr>
                <w:b/>
                <w:sz w:val="28"/>
                <w:szCs w:val="28"/>
              </w:rPr>
              <w:t>Руководителям образовательных учреждений города Мурманска</w:t>
            </w:r>
          </w:p>
        </w:tc>
      </w:tr>
    </w:tbl>
    <w:p w:rsidR="00AE6993" w:rsidRDefault="00AE6993" w:rsidP="00AE6993"/>
    <w:p w:rsidR="00AE6993" w:rsidRDefault="00AE6993" w:rsidP="00AE6993">
      <w:pPr>
        <w:rPr>
          <w:i/>
        </w:rPr>
      </w:pPr>
      <w:bookmarkStart w:id="1" w:name="_GoBack"/>
      <w:r>
        <w:rPr>
          <w:i/>
        </w:rPr>
        <w:t>Об участии в конкурсе «Дети против пожаров»</w:t>
      </w:r>
    </w:p>
    <w:bookmarkEnd w:id="1"/>
    <w:p w:rsidR="00AE6993" w:rsidRDefault="00AE6993" w:rsidP="00AE6993">
      <w:pPr>
        <w:rPr>
          <w:i/>
        </w:rPr>
      </w:pPr>
    </w:p>
    <w:p w:rsidR="00AE6993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Информируем, что в целях гражданско-патриотического воспитания </w:t>
      </w:r>
      <w:r w:rsidRPr="00E245CE">
        <w:rPr>
          <w:sz w:val="28"/>
          <w:szCs w:val="28"/>
        </w:rPr>
        <w:t xml:space="preserve">детей и </w:t>
      </w:r>
      <w:proofErr w:type="spellStart"/>
      <w:r w:rsidRPr="00E245CE">
        <w:rPr>
          <w:sz w:val="28"/>
          <w:szCs w:val="28"/>
        </w:rPr>
        <w:t>молодежи</w:t>
      </w:r>
      <w:proofErr w:type="spellEnd"/>
      <w:r w:rsidRPr="00E245CE">
        <w:rPr>
          <w:sz w:val="28"/>
          <w:szCs w:val="28"/>
        </w:rPr>
        <w:t>, повышени</w:t>
      </w:r>
      <w:r>
        <w:rPr>
          <w:sz w:val="28"/>
          <w:szCs w:val="28"/>
        </w:rPr>
        <w:t>я</w:t>
      </w:r>
      <w:r w:rsidRPr="00E245CE">
        <w:rPr>
          <w:sz w:val="28"/>
          <w:szCs w:val="28"/>
        </w:rPr>
        <w:t xml:space="preserve"> практической направленности знаний в области</w:t>
      </w:r>
      <w:r>
        <w:rPr>
          <w:sz w:val="28"/>
          <w:szCs w:val="28"/>
        </w:rPr>
        <w:t xml:space="preserve"> пожарной безопасности</w:t>
      </w:r>
      <w:r w:rsidRPr="00E245CE">
        <w:rPr>
          <w:sz w:val="28"/>
          <w:szCs w:val="28"/>
        </w:rPr>
        <w:t>, пропаганд</w:t>
      </w:r>
      <w:r>
        <w:rPr>
          <w:sz w:val="28"/>
          <w:szCs w:val="28"/>
        </w:rPr>
        <w:t>ы</w:t>
      </w:r>
      <w:r w:rsidRPr="00E245CE">
        <w:rPr>
          <w:sz w:val="28"/>
          <w:szCs w:val="28"/>
        </w:rPr>
        <w:t xml:space="preserve"> основ безопасности жизнедеятельности, развити</w:t>
      </w:r>
      <w:r>
        <w:rPr>
          <w:sz w:val="28"/>
          <w:szCs w:val="28"/>
        </w:rPr>
        <w:t>я</w:t>
      </w:r>
      <w:r w:rsidRPr="00E245CE">
        <w:rPr>
          <w:sz w:val="28"/>
          <w:szCs w:val="28"/>
        </w:rPr>
        <w:t xml:space="preserve"> творческих способностей </w:t>
      </w:r>
      <w:r>
        <w:rPr>
          <w:sz w:val="28"/>
          <w:szCs w:val="28"/>
        </w:rPr>
        <w:t xml:space="preserve">обучающихся ГОКУ «Управление по делам ГО ЧС и ПБ Мурманской области» в период с 06 февраля по 06 апреля 2015 года проводит областной конкурс детского творчества «Дети против пожаров», </w:t>
      </w:r>
      <w:proofErr w:type="spellStart"/>
      <w:r>
        <w:rPr>
          <w:sz w:val="28"/>
          <w:szCs w:val="28"/>
        </w:rPr>
        <w:t>посвященный</w:t>
      </w:r>
      <w:proofErr w:type="spellEnd"/>
      <w:r>
        <w:rPr>
          <w:sz w:val="28"/>
          <w:szCs w:val="28"/>
        </w:rPr>
        <w:t xml:space="preserve"> 366-летию пожарной охраны России (положение прилагается).</w:t>
      </w:r>
      <w:proofErr w:type="gramEnd"/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обучающиеся образовательных учреждений города Мурманска в возрасте от 4 до 16 лет.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конкурсе необходимо </w:t>
      </w:r>
      <w:r w:rsidRPr="00EA7227">
        <w:rPr>
          <w:b/>
          <w:sz w:val="28"/>
          <w:szCs w:val="28"/>
        </w:rPr>
        <w:t>в срок до 06 апреля 2015 года</w:t>
      </w:r>
      <w:r>
        <w:rPr>
          <w:sz w:val="28"/>
          <w:szCs w:val="28"/>
        </w:rPr>
        <w:t xml:space="preserve"> направить творческие работы в </w:t>
      </w:r>
      <w:r w:rsidRPr="00EF2B44">
        <w:rPr>
          <w:sz w:val="28"/>
          <w:szCs w:val="28"/>
        </w:rPr>
        <w:t>ГОКУ «Управление по делам гражданской обороны, защите нас</w:t>
      </w:r>
      <w:r w:rsidRPr="00EF2B44">
        <w:rPr>
          <w:sz w:val="28"/>
          <w:szCs w:val="28"/>
        </w:rPr>
        <w:t>е</w:t>
      </w:r>
      <w:r w:rsidRPr="00EF2B44">
        <w:rPr>
          <w:sz w:val="28"/>
          <w:szCs w:val="28"/>
        </w:rPr>
        <w:t xml:space="preserve">ления от чрезвычайных ситуаций и пожарной безопасности Мурманской области» по адресу: </w:t>
      </w:r>
      <w:smartTag w:uri="urn:schemas-microsoft-com:office:smarttags" w:element="metricconverter">
        <w:smartTagPr>
          <w:attr w:name="ProductID" w:val="183052 г"/>
        </w:smartTagPr>
        <w:r w:rsidRPr="00EF2B44">
          <w:rPr>
            <w:sz w:val="28"/>
            <w:szCs w:val="28"/>
          </w:rPr>
          <w:t>183052 г</w:t>
        </w:r>
      </w:smartTag>
      <w:r w:rsidRPr="00EF2B44">
        <w:rPr>
          <w:sz w:val="28"/>
          <w:szCs w:val="28"/>
        </w:rPr>
        <w:t xml:space="preserve">. Мурманск, </w:t>
      </w:r>
      <w:r>
        <w:rPr>
          <w:sz w:val="28"/>
          <w:szCs w:val="28"/>
        </w:rPr>
        <w:t xml:space="preserve">                      </w:t>
      </w:r>
      <w:r w:rsidRPr="00EF2B44">
        <w:rPr>
          <w:sz w:val="28"/>
          <w:szCs w:val="28"/>
        </w:rPr>
        <w:t>ул. Шевченко, д.32, понедельник – пятница с 9.00 до 17.00, перерыв на обед с 13.00 до 14.00, телефоны  (8815) 538194.</w:t>
      </w:r>
      <w:proofErr w:type="gramEnd"/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сведения педагогических работников, обучающихся, организовать участие в конкурсе.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 л. в эл. виде.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</w:p>
    <w:p w:rsidR="00AE6993" w:rsidRDefault="00AE6993" w:rsidP="00AE6993">
      <w:pPr>
        <w:ind w:firstLine="708"/>
        <w:jc w:val="both"/>
        <w:rPr>
          <w:sz w:val="28"/>
          <w:szCs w:val="28"/>
        </w:rPr>
      </w:pPr>
    </w:p>
    <w:p w:rsidR="00AE6993" w:rsidRDefault="00AE6993" w:rsidP="00AE6993">
      <w:pPr>
        <w:rPr>
          <w:sz w:val="28"/>
          <w:szCs w:val="28"/>
        </w:rPr>
      </w:pPr>
    </w:p>
    <w:p w:rsidR="00AE6993" w:rsidRDefault="00AE6993" w:rsidP="00AE6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0B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00B4D">
        <w:rPr>
          <w:b/>
          <w:sz w:val="28"/>
          <w:szCs w:val="28"/>
        </w:rPr>
        <w:t>Н.П. Кочнева</w:t>
      </w:r>
    </w:p>
    <w:p w:rsidR="00AE6993" w:rsidRDefault="00AE6993" w:rsidP="00AE6993">
      <w:pPr>
        <w:rPr>
          <w:b/>
          <w:sz w:val="28"/>
          <w:szCs w:val="28"/>
        </w:rPr>
      </w:pPr>
    </w:p>
    <w:p w:rsidR="00AE6993" w:rsidRDefault="00AE6993" w:rsidP="00AE6993">
      <w:pPr>
        <w:rPr>
          <w:b/>
          <w:sz w:val="28"/>
          <w:szCs w:val="28"/>
        </w:rPr>
      </w:pPr>
    </w:p>
    <w:p w:rsidR="00AE6993" w:rsidRDefault="00AE6993" w:rsidP="00AE699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Клименок</w:t>
      </w:r>
      <w:proofErr w:type="spellEnd"/>
      <w:r>
        <w:rPr>
          <w:sz w:val="20"/>
          <w:szCs w:val="20"/>
        </w:rPr>
        <w:t xml:space="preserve"> Л.А., 402-668</w:t>
      </w:r>
    </w:p>
    <w:p w:rsidR="00AE6993" w:rsidRDefault="00AE6993" w:rsidP="00AE6993">
      <w:pPr>
        <w:rPr>
          <w:sz w:val="20"/>
          <w:szCs w:val="20"/>
        </w:rPr>
      </w:pPr>
    </w:p>
    <w:p w:rsidR="00AE6993" w:rsidRDefault="00AE6993" w:rsidP="00AE6993">
      <w:pPr>
        <w:rPr>
          <w:sz w:val="20"/>
          <w:szCs w:val="20"/>
        </w:rPr>
      </w:pPr>
    </w:p>
    <w:p w:rsidR="00AE6993" w:rsidRPr="00E245CE" w:rsidRDefault="00AE6993" w:rsidP="00AE6993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УТВЕРЖДЕНО</w:t>
      </w:r>
    </w:p>
    <w:p w:rsidR="00AE6993" w:rsidRPr="00E245CE" w:rsidRDefault="00AE6993" w:rsidP="00AE6993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приказом Управления по ГОЧС</w:t>
      </w:r>
    </w:p>
    <w:p w:rsidR="00AE6993" w:rsidRPr="00E245CE" w:rsidRDefault="00AE6993" w:rsidP="00AE6993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и ПБ Мурманской области</w:t>
      </w:r>
    </w:p>
    <w:p w:rsidR="00AE6993" w:rsidRPr="00E245CE" w:rsidRDefault="00AE6993" w:rsidP="00AE6993">
      <w:pPr>
        <w:tabs>
          <w:tab w:val="left" w:pos="4860"/>
        </w:tabs>
        <w:ind w:left="4860"/>
        <w:jc w:val="right"/>
        <w:rPr>
          <w:sz w:val="28"/>
          <w:szCs w:val="28"/>
        </w:rPr>
      </w:pPr>
    </w:p>
    <w:p w:rsidR="00AE6993" w:rsidRPr="00E245CE" w:rsidRDefault="00AE6993" w:rsidP="00AE6993">
      <w:pPr>
        <w:tabs>
          <w:tab w:val="left" w:pos="4860"/>
        </w:tabs>
        <w:ind w:left="4860"/>
        <w:jc w:val="right"/>
        <w:rPr>
          <w:b/>
          <w:sz w:val="28"/>
          <w:szCs w:val="28"/>
          <w:u w:val="single"/>
        </w:rPr>
      </w:pPr>
      <w:r w:rsidRPr="00E245CE">
        <w:rPr>
          <w:sz w:val="28"/>
          <w:szCs w:val="28"/>
        </w:rPr>
        <w:t xml:space="preserve">от    </w:t>
      </w:r>
      <w:r>
        <w:rPr>
          <w:sz w:val="28"/>
          <w:szCs w:val="28"/>
        </w:rPr>
        <w:t>янва</w:t>
      </w:r>
      <w:r w:rsidRPr="00E245CE">
        <w:rPr>
          <w:sz w:val="28"/>
          <w:szCs w:val="28"/>
        </w:rPr>
        <w:t>ря 201</w:t>
      </w:r>
      <w:r w:rsidRPr="00EA7227">
        <w:rPr>
          <w:sz w:val="28"/>
          <w:szCs w:val="28"/>
        </w:rPr>
        <w:t xml:space="preserve">5 </w:t>
      </w:r>
      <w:r w:rsidRPr="00E245C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245CE">
        <w:rPr>
          <w:sz w:val="28"/>
          <w:szCs w:val="28"/>
        </w:rPr>
        <w:t xml:space="preserve"> №____</w:t>
      </w:r>
    </w:p>
    <w:p w:rsidR="00AE6993" w:rsidRPr="00E245CE" w:rsidRDefault="00AE6993" w:rsidP="00AE6993">
      <w:pPr>
        <w:ind w:left="4860"/>
        <w:jc w:val="right"/>
        <w:rPr>
          <w:b/>
          <w:sz w:val="28"/>
          <w:szCs w:val="28"/>
          <w:u w:val="single"/>
        </w:rPr>
      </w:pPr>
    </w:p>
    <w:p w:rsidR="00AE6993" w:rsidRPr="00E245CE" w:rsidRDefault="00AE6993" w:rsidP="00AE6993">
      <w:pPr>
        <w:jc w:val="center"/>
        <w:rPr>
          <w:b/>
          <w:sz w:val="28"/>
          <w:szCs w:val="28"/>
          <w:u w:val="single"/>
        </w:rPr>
      </w:pPr>
    </w:p>
    <w:p w:rsidR="00AE6993" w:rsidRPr="00E245CE" w:rsidRDefault="00AE6993" w:rsidP="00AE6993">
      <w:pPr>
        <w:rPr>
          <w:b/>
          <w:sz w:val="28"/>
          <w:szCs w:val="28"/>
          <w:u w:val="single"/>
        </w:rPr>
      </w:pPr>
    </w:p>
    <w:p w:rsidR="00AE6993" w:rsidRPr="00E245CE" w:rsidRDefault="00AE6993" w:rsidP="00AE6993">
      <w:pPr>
        <w:jc w:val="center"/>
        <w:rPr>
          <w:b/>
          <w:sz w:val="28"/>
          <w:szCs w:val="28"/>
          <w:u w:val="single"/>
        </w:rPr>
      </w:pPr>
    </w:p>
    <w:p w:rsidR="00AE6993" w:rsidRPr="00E245CE" w:rsidRDefault="00AE6993" w:rsidP="00AE6993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>ПОЛОЖЕНИЕ</w:t>
      </w:r>
    </w:p>
    <w:p w:rsidR="00AE6993" w:rsidRPr="00E245CE" w:rsidRDefault="00AE6993" w:rsidP="00AE6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областном</w:t>
      </w:r>
      <w:r w:rsidRPr="00E245CE">
        <w:rPr>
          <w:b/>
          <w:sz w:val="28"/>
          <w:szCs w:val="28"/>
        </w:rPr>
        <w:t xml:space="preserve"> конкурсе детского </w:t>
      </w:r>
      <w:r>
        <w:rPr>
          <w:b/>
          <w:sz w:val="28"/>
          <w:szCs w:val="28"/>
        </w:rPr>
        <w:t xml:space="preserve">творчества </w:t>
      </w:r>
      <w:r w:rsidRPr="00E245C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Дети против пожаров</w:t>
      </w:r>
      <w:r w:rsidRPr="00E245CE">
        <w:rPr>
          <w:b/>
          <w:sz w:val="28"/>
          <w:szCs w:val="28"/>
        </w:rPr>
        <w:t xml:space="preserve">»,  </w:t>
      </w:r>
    </w:p>
    <w:p w:rsidR="00AE6993" w:rsidRPr="00E245CE" w:rsidRDefault="00AE6993" w:rsidP="00AE6993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 xml:space="preserve"> </w:t>
      </w:r>
      <w:proofErr w:type="spellStart"/>
      <w:proofErr w:type="gramStart"/>
      <w:r w:rsidRPr="00E245CE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го</w:t>
      </w:r>
      <w:proofErr w:type="spellEnd"/>
      <w:proofErr w:type="gramEnd"/>
      <w:r w:rsidRPr="00E245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36</w:t>
      </w:r>
      <w:r w:rsidRPr="00D5697A">
        <w:rPr>
          <w:b/>
          <w:sz w:val="28"/>
          <w:szCs w:val="28"/>
        </w:rPr>
        <w:t>6</w:t>
      </w:r>
      <w:r w:rsidRPr="00E245CE">
        <w:rPr>
          <w:b/>
          <w:sz w:val="28"/>
          <w:szCs w:val="28"/>
        </w:rPr>
        <w:t xml:space="preserve">-летию </w:t>
      </w:r>
      <w:r>
        <w:rPr>
          <w:b/>
          <w:sz w:val="28"/>
          <w:szCs w:val="28"/>
        </w:rPr>
        <w:t>пожарной охраны России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0F7EF1" w:rsidRDefault="00AE6993" w:rsidP="00AE6993">
      <w:pPr>
        <w:jc w:val="center"/>
        <w:rPr>
          <w:b/>
          <w:sz w:val="28"/>
          <w:szCs w:val="28"/>
        </w:rPr>
      </w:pPr>
      <w:r w:rsidRPr="000F7EF1">
        <w:rPr>
          <w:b/>
          <w:sz w:val="28"/>
          <w:szCs w:val="28"/>
        </w:rPr>
        <w:t>1. Общие положения</w:t>
      </w:r>
      <w:r w:rsidRPr="000F7EF1">
        <w:rPr>
          <w:b/>
          <w:sz w:val="28"/>
          <w:szCs w:val="28"/>
        </w:rPr>
        <w:tab/>
      </w:r>
    </w:p>
    <w:p w:rsidR="00AE6993" w:rsidRPr="00E245CE" w:rsidRDefault="00AE6993" w:rsidP="00AE6993">
      <w:pPr>
        <w:ind w:firstLine="720"/>
        <w:jc w:val="both"/>
        <w:rPr>
          <w:sz w:val="28"/>
          <w:szCs w:val="28"/>
        </w:rPr>
      </w:pPr>
      <w:r w:rsidRPr="000F7EF1">
        <w:rPr>
          <w:sz w:val="28"/>
          <w:szCs w:val="28"/>
        </w:rPr>
        <w:t xml:space="preserve">1.1. Настоящее Положение определяет порядок и условия проведения </w:t>
      </w:r>
      <w:r>
        <w:rPr>
          <w:sz w:val="28"/>
          <w:szCs w:val="28"/>
        </w:rPr>
        <w:t xml:space="preserve">областного </w:t>
      </w:r>
      <w:r w:rsidRPr="000F7EF1">
        <w:rPr>
          <w:sz w:val="28"/>
          <w:szCs w:val="28"/>
        </w:rPr>
        <w:t>конкурса детск</w:t>
      </w:r>
      <w:r>
        <w:rPr>
          <w:sz w:val="28"/>
          <w:szCs w:val="28"/>
        </w:rPr>
        <w:t>ого</w:t>
      </w:r>
      <w:r w:rsidRPr="000F7EF1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  <w:r w:rsidRPr="000F7EF1">
        <w:rPr>
          <w:sz w:val="28"/>
          <w:szCs w:val="28"/>
        </w:rPr>
        <w:t xml:space="preserve"> «</w:t>
      </w:r>
      <w:r>
        <w:rPr>
          <w:sz w:val="28"/>
          <w:szCs w:val="28"/>
        </w:rPr>
        <w:t>Дети против</w:t>
      </w:r>
      <w:r w:rsidRPr="009E4A23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9E4A23">
        <w:rPr>
          <w:sz w:val="28"/>
          <w:szCs w:val="28"/>
        </w:rPr>
        <w:t>».</w:t>
      </w:r>
    </w:p>
    <w:p w:rsidR="00AE6993" w:rsidRPr="00E245CE" w:rsidRDefault="00AE6993" w:rsidP="00AE6993">
      <w:pPr>
        <w:ind w:firstLine="72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1.2. Главн</w:t>
      </w:r>
      <w:r>
        <w:rPr>
          <w:sz w:val="28"/>
          <w:szCs w:val="28"/>
        </w:rPr>
        <w:t>ыми</w:t>
      </w:r>
      <w:r w:rsidRPr="00E245CE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245CE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ю</w:t>
      </w:r>
      <w:r w:rsidRPr="00E245CE">
        <w:rPr>
          <w:sz w:val="28"/>
          <w:szCs w:val="28"/>
        </w:rPr>
        <w:t xml:space="preserve">тся гражданско-патриотическое воспитание детей и </w:t>
      </w:r>
      <w:proofErr w:type="spellStart"/>
      <w:r w:rsidRPr="00E245CE">
        <w:rPr>
          <w:sz w:val="28"/>
          <w:szCs w:val="28"/>
        </w:rPr>
        <w:t>молодежи</w:t>
      </w:r>
      <w:proofErr w:type="spellEnd"/>
      <w:r w:rsidRPr="00E245CE">
        <w:rPr>
          <w:sz w:val="28"/>
          <w:szCs w:val="28"/>
        </w:rPr>
        <w:t>, повышение практической направленности знаний в области</w:t>
      </w:r>
      <w:r>
        <w:rPr>
          <w:sz w:val="28"/>
          <w:szCs w:val="28"/>
        </w:rPr>
        <w:t xml:space="preserve"> пожарной безопасности</w:t>
      </w:r>
      <w:r w:rsidRPr="00E245CE">
        <w:rPr>
          <w:sz w:val="28"/>
          <w:szCs w:val="28"/>
        </w:rPr>
        <w:t>, пропаганда основ безопасности жизнедеятельности, развитие творческих способностей учащихся.</w:t>
      </w:r>
    </w:p>
    <w:p w:rsidR="00AE6993" w:rsidRDefault="00AE6993" w:rsidP="00AE6993">
      <w:pPr>
        <w:ind w:firstLine="72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1.3. Конкурс проводится с</w:t>
      </w:r>
      <w:r w:rsidRPr="0099060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февраля </w:t>
      </w:r>
      <w:r w:rsidRPr="008B13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060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B136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8B136E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8B136E">
        <w:rPr>
          <w:sz w:val="28"/>
          <w:szCs w:val="28"/>
        </w:rPr>
        <w:t xml:space="preserve"> года.</w:t>
      </w:r>
    </w:p>
    <w:p w:rsidR="00AE6993" w:rsidRDefault="00AE6993" w:rsidP="00AE6993">
      <w:pPr>
        <w:ind w:firstLine="720"/>
        <w:jc w:val="both"/>
        <w:rPr>
          <w:sz w:val="28"/>
          <w:szCs w:val="28"/>
        </w:rPr>
      </w:pPr>
    </w:p>
    <w:p w:rsidR="00AE6993" w:rsidRDefault="00AE6993" w:rsidP="00AE6993">
      <w:pPr>
        <w:ind w:firstLine="720"/>
        <w:jc w:val="center"/>
        <w:rPr>
          <w:b/>
          <w:sz w:val="28"/>
          <w:szCs w:val="28"/>
        </w:rPr>
      </w:pPr>
      <w:r w:rsidRPr="00CF3EDA">
        <w:rPr>
          <w:b/>
          <w:sz w:val="28"/>
          <w:szCs w:val="28"/>
        </w:rPr>
        <w:t>2. Номинации конкурса</w:t>
      </w:r>
    </w:p>
    <w:p w:rsidR="00AE6993" w:rsidRDefault="00AE6993" w:rsidP="00AE6993">
      <w:pPr>
        <w:ind w:firstLine="720"/>
        <w:rPr>
          <w:sz w:val="28"/>
          <w:szCs w:val="28"/>
        </w:rPr>
      </w:pPr>
      <w:r w:rsidRPr="00CF3EDA">
        <w:rPr>
          <w:sz w:val="28"/>
          <w:szCs w:val="28"/>
        </w:rPr>
        <w:t>2.1.</w:t>
      </w:r>
      <w:r>
        <w:rPr>
          <w:sz w:val="28"/>
          <w:szCs w:val="28"/>
        </w:rPr>
        <w:t>Вокальное творчество: песни, баллады, литературно-музыкальные композиции и т.п.</w:t>
      </w:r>
    </w:p>
    <w:p w:rsidR="00AE6993" w:rsidRDefault="00AE6993" w:rsidP="00AE699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Театральное творчество: театральные постановки.</w:t>
      </w:r>
    </w:p>
    <w:p w:rsidR="00AE6993" w:rsidRPr="00CF3EDA" w:rsidRDefault="00AE6993" w:rsidP="00AE6993">
      <w:pPr>
        <w:ind w:firstLine="720"/>
        <w:rPr>
          <w:sz w:val="28"/>
          <w:szCs w:val="28"/>
        </w:rPr>
      </w:pPr>
    </w:p>
    <w:p w:rsidR="00AE6993" w:rsidRDefault="00AE6993" w:rsidP="00AE6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245CE">
        <w:rPr>
          <w:b/>
          <w:sz w:val="28"/>
          <w:szCs w:val="28"/>
        </w:rPr>
        <w:t>. Условия конкурса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245CE">
        <w:rPr>
          <w:sz w:val="28"/>
          <w:szCs w:val="28"/>
        </w:rPr>
        <w:t xml:space="preserve">.1. В конкурсе могут принять участие </w:t>
      </w:r>
      <w:r>
        <w:rPr>
          <w:sz w:val="28"/>
          <w:szCs w:val="28"/>
        </w:rPr>
        <w:t>обучающиеся</w:t>
      </w:r>
      <w:r w:rsidRPr="00E245C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E245CE">
        <w:rPr>
          <w:sz w:val="28"/>
          <w:szCs w:val="28"/>
        </w:rPr>
        <w:t xml:space="preserve"> Мурманской области, воспитанники детских домов, школ-интернатов</w:t>
      </w:r>
      <w:r>
        <w:rPr>
          <w:sz w:val="28"/>
          <w:szCs w:val="28"/>
        </w:rPr>
        <w:t xml:space="preserve"> и учреждений дополнительного образования</w:t>
      </w:r>
      <w:r w:rsidRPr="00E245CE">
        <w:rPr>
          <w:sz w:val="28"/>
          <w:szCs w:val="28"/>
        </w:rPr>
        <w:t>.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245CE">
        <w:rPr>
          <w:sz w:val="28"/>
          <w:szCs w:val="28"/>
        </w:rPr>
        <w:t>.2. Участники конкурса подразделяются на 3 возрастные группы: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 возрасте 4</w:t>
      </w:r>
      <w:r w:rsidRPr="00E245CE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E245CE">
        <w:rPr>
          <w:sz w:val="28"/>
          <w:szCs w:val="28"/>
        </w:rPr>
        <w:t xml:space="preserve"> лет;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 возрасте 8</w:t>
      </w:r>
      <w:r w:rsidRPr="00E245CE">
        <w:rPr>
          <w:sz w:val="28"/>
          <w:szCs w:val="28"/>
        </w:rPr>
        <w:t xml:space="preserve"> - 1</w:t>
      </w:r>
      <w:r>
        <w:rPr>
          <w:sz w:val="28"/>
          <w:szCs w:val="28"/>
        </w:rPr>
        <w:t>1</w:t>
      </w:r>
      <w:r w:rsidRPr="00E245CE">
        <w:rPr>
          <w:sz w:val="28"/>
          <w:szCs w:val="28"/>
        </w:rPr>
        <w:t xml:space="preserve"> лет;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 возрасте </w:t>
      </w:r>
      <w:r w:rsidRPr="00E245C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45CE">
        <w:rPr>
          <w:sz w:val="28"/>
          <w:szCs w:val="28"/>
        </w:rPr>
        <w:t xml:space="preserve"> - 1</w:t>
      </w:r>
      <w:r>
        <w:rPr>
          <w:sz w:val="28"/>
          <w:szCs w:val="28"/>
        </w:rPr>
        <w:t>6</w:t>
      </w:r>
      <w:r w:rsidRPr="00E245CE">
        <w:rPr>
          <w:sz w:val="28"/>
          <w:szCs w:val="28"/>
        </w:rPr>
        <w:t xml:space="preserve"> лет.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45CE">
        <w:rPr>
          <w:sz w:val="28"/>
          <w:szCs w:val="28"/>
        </w:rPr>
        <w:t xml:space="preserve">.3. К участию в конкурсе допускаются индивидуальные, коллективные работы, выполненные </w:t>
      </w:r>
      <w:r>
        <w:rPr>
          <w:sz w:val="28"/>
          <w:szCs w:val="28"/>
        </w:rPr>
        <w:t xml:space="preserve">в </w:t>
      </w:r>
      <w:r w:rsidRPr="00E245CE">
        <w:rPr>
          <w:sz w:val="28"/>
          <w:szCs w:val="28"/>
        </w:rPr>
        <w:t>различных жанр</w:t>
      </w:r>
      <w:r>
        <w:rPr>
          <w:sz w:val="28"/>
          <w:szCs w:val="28"/>
        </w:rPr>
        <w:t>ах</w:t>
      </w:r>
      <w:r w:rsidRPr="00E245CE">
        <w:rPr>
          <w:sz w:val="28"/>
          <w:szCs w:val="28"/>
        </w:rPr>
        <w:t xml:space="preserve"> и стил</w:t>
      </w:r>
      <w:r>
        <w:rPr>
          <w:sz w:val="28"/>
          <w:szCs w:val="28"/>
        </w:rPr>
        <w:t>ях.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 w:rsidRPr="00EF2B44">
        <w:rPr>
          <w:sz w:val="28"/>
          <w:szCs w:val="28"/>
        </w:rPr>
        <w:t>3.4. Работы принимаются конкурсной комиссией ГОКУ «Управление по делам гражданской обороны, защите нас</w:t>
      </w:r>
      <w:r w:rsidRPr="00EF2B44">
        <w:rPr>
          <w:sz w:val="28"/>
          <w:szCs w:val="28"/>
        </w:rPr>
        <w:t>е</w:t>
      </w:r>
      <w:r w:rsidRPr="00EF2B44">
        <w:rPr>
          <w:sz w:val="28"/>
          <w:szCs w:val="28"/>
        </w:rPr>
        <w:t xml:space="preserve">ления от чрезвычайных ситуаций и пожарной безопасности Мурманской области» (далее Управление) по адресу: </w:t>
      </w:r>
      <w:smartTag w:uri="urn:schemas-microsoft-com:office:smarttags" w:element="metricconverter">
        <w:smartTagPr>
          <w:attr w:name="ProductID" w:val="183052 г"/>
        </w:smartTagPr>
        <w:r w:rsidRPr="00EF2B44">
          <w:rPr>
            <w:sz w:val="28"/>
            <w:szCs w:val="28"/>
          </w:rPr>
          <w:t>183052 г</w:t>
        </w:r>
      </w:smartTag>
      <w:r w:rsidRPr="00EF2B44">
        <w:rPr>
          <w:sz w:val="28"/>
          <w:szCs w:val="28"/>
        </w:rPr>
        <w:t>. Мурманск, ул. Шевченко, д.32, понедельник – пятница с 9.00 до 17.00, перерыв на обед с 13.00 до 14.00, телефоны  (8815) 538194.</w:t>
      </w:r>
    </w:p>
    <w:p w:rsidR="00AE699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245CE">
        <w:rPr>
          <w:sz w:val="28"/>
          <w:szCs w:val="28"/>
        </w:rPr>
        <w:t>.5. Вместе с работами должна быть предоставлена заявка участника конкурса согласно прилагаемой форме.</w:t>
      </w:r>
    </w:p>
    <w:p w:rsidR="00AE6993" w:rsidRPr="00794353" w:rsidRDefault="00AE6993" w:rsidP="00AE6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6A2222">
        <w:rPr>
          <w:sz w:val="28"/>
          <w:szCs w:val="28"/>
        </w:rPr>
        <w:t xml:space="preserve">К участию в конкурсе допускаются </w:t>
      </w:r>
      <w:r>
        <w:rPr>
          <w:sz w:val="28"/>
          <w:szCs w:val="28"/>
        </w:rPr>
        <w:t xml:space="preserve"> видеоролики на тему пожарной безопасности, записанные на </w:t>
      </w:r>
      <w:r>
        <w:rPr>
          <w:sz w:val="28"/>
          <w:szCs w:val="28"/>
          <w:lang w:val="en-US"/>
        </w:rPr>
        <w:t>DVD</w:t>
      </w:r>
      <w:r w:rsidRPr="0079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 </w:t>
      </w:r>
      <w:proofErr w:type="spellStart"/>
      <w:r>
        <w:rPr>
          <w:sz w:val="28"/>
          <w:szCs w:val="28"/>
        </w:rPr>
        <w:t>объемом</w:t>
      </w:r>
      <w:proofErr w:type="spellEnd"/>
      <w:r>
        <w:rPr>
          <w:sz w:val="28"/>
          <w:szCs w:val="28"/>
        </w:rPr>
        <w:t xml:space="preserve"> не более 15 минут </w:t>
      </w:r>
      <w:r w:rsidRPr="00BF5A5A">
        <w:rPr>
          <w:sz w:val="28"/>
          <w:szCs w:val="28"/>
        </w:rPr>
        <w:t xml:space="preserve">в формате </w:t>
      </w:r>
      <w:proofErr w:type="spellStart"/>
      <w:r w:rsidRPr="00BF5A5A">
        <w:rPr>
          <w:sz w:val="28"/>
          <w:szCs w:val="28"/>
          <w:lang w:val="en-US"/>
        </w:rPr>
        <w:t>avi</w:t>
      </w:r>
      <w:proofErr w:type="spellEnd"/>
      <w:r w:rsidRPr="00BF5A5A">
        <w:rPr>
          <w:sz w:val="28"/>
          <w:szCs w:val="28"/>
        </w:rPr>
        <w:t xml:space="preserve">, </w:t>
      </w:r>
      <w:r w:rsidRPr="00BF5A5A"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.</w:t>
      </w:r>
    </w:p>
    <w:p w:rsidR="00AE6993" w:rsidRPr="00E245CE" w:rsidRDefault="00AE6993" w:rsidP="00AE6993">
      <w:pPr>
        <w:ind w:firstLine="708"/>
        <w:jc w:val="both"/>
        <w:rPr>
          <w:sz w:val="28"/>
          <w:szCs w:val="28"/>
        </w:rPr>
      </w:pPr>
    </w:p>
    <w:p w:rsidR="00AE6993" w:rsidRPr="00E245CE" w:rsidRDefault="00AE6993" w:rsidP="00AE6993">
      <w:pPr>
        <w:ind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245CE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</w:rPr>
        <w:t>к</w:t>
      </w:r>
      <w:r w:rsidRPr="00E245CE">
        <w:rPr>
          <w:b/>
          <w:sz w:val="28"/>
          <w:szCs w:val="28"/>
        </w:rPr>
        <w:t>онкурса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222">
        <w:rPr>
          <w:sz w:val="28"/>
          <w:szCs w:val="28"/>
        </w:rPr>
        <w:t xml:space="preserve">.1.  Конкурс проводится </w:t>
      </w:r>
      <w:r>
        <w:rPr>
          <w:sz w:val="28"/>
          <w:szCs w:val="28"/>
        </w:rPr>
        <w:t>в три этапа: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06 февраля - 06 апреля 2015 года сбор конкурсных работ.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20 апреля 2015 года – заседание конкурсной комиссии Управления, подведение итогов конкурса. 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29 апреля 2015 года -  торжественная церемония награждения победителей конкурса в рамках праздника по пожарной безопасности. 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222">
        <w:rPr>
          <w:sz w:val="28"/>
          <w:szCs w:val="28"/>
        </w:rPr>
        <w:t>.2. Итоги конкурс</w:t>
      </w:r>
      <w:r>
        <w:rPr>
          <w:sz w:val="28"/>
          <w:szCs w:val="28"/>
        </w:rPr>
        <w:t xml:space="preserve">а подводит конкурсная комиссия Управления   по </w:t>
      </w:r>
      <w:proofErr w:type="spellStart"/>
      <w:r>
        <w:rPr>
          <w:sz w:val="28"/>
          <w:szCs w:val="28"/>
        </w:rPr>
        <w:t>трем</w:t>
      </w:r>
      <w:proofErr w:type="spellEnd"/>
      <w:r>
        <w:rPr>
          <w:sz w:val="28"/>
          <w:szCs w:val="28"/>
        </w:rPr>
        <w:t xml:space="preserve"> возрастным группам:</w:t>
      </w:r>
    </w:p>
    <w:p w:rsidR="00AE6993" w:rsidRPr="006A2222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222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  <w:r w:rsidRPr="006A2222">
        <w:rPr>
          <w:sz w:val="28"/>
          <w:szCs w:val="28"/>
        </w:rPr>
        <w:t xml:space="preserve"> лет;</w:t>
      </w:r>
    </w:p>
    <w:p w:rsidR="00AE6993" w:rsidRPr="006A2222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2222">
        <w:rPr>
          <w:sz w:val="28"/>
          <w:szCs w:val="28"/>
        </w:rPr>
        <w:t xml:space="preserve"> – 1</w:t>
      </w:r>
      <w:r>
        <w:rPr>
          <w:sz w:val="28"/>
          <w:szCs w:val="28"/>
        </w:rPr>
        <w:t>1</w:t>
      </w:r>
      <w:r w:rsidRPr="006A2222">
        <w:rPr>
          <w:sz w:val="28"/>
          <w:szCs w:val="28"/>
        </w:rPr>
        <w:t xml:space="preserve"> лет;</w:t>
      </w:r>
    </w:p>
    <w:p w:rsidR="00AE6993" w:rsidRPr="006A2222" w:rsidRDefault="00AE6993" w:rsidP="00AE6993">
      <w:pPr>
        <w:jc w:val="both"/>
        <w:rPr>
          <w:sz w:val="28"/>
          <w:szCs w:val="28"/>
        </w:rPr>
      </w:pPr>
      <w:r w:rsidRPr="006A22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A2222">
        <w:rPr>
          <w:sz w:val="28"/>
          <w:szCs w:val="28"/>
        </w:rPr>
        <w:t xml:space="preserve"> – 1</w:t>
      </w:r>
      <w:r>
        <w:rPr>
          <w:sz w:val="28"/>
          <w:szCs w:val="28"/>
        </w:rPr>
        <w:t>6</w:t>
      </w:r>
      <w:r w:rsidRPr="006A2222">
        <w:rPr>
          <w:sz w:val="28"/>
          <w:szCs w:val="28"/>
        </w:rPr>
        <w:t xml:space="preserve"> лет.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222">
        <w:rPr>
          <w:sz w:val="28"/>
          <w:szCs w:val="28"/>
        </w:rPr>
        <w:t xml:space="preserve">.3. В каждой </w:t>
      </w:r>
      <w:r>
        <w:rPr>
          <w:sz w:val="28"/>
          <w:szCs w:val="28"/>
        </w:rPr>
        <w:t>возрастной группе и номинации</w:t>
      </w:r>
      <w:r w:rsidRPr="006A2222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6A22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2222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ое</w:t>
      </w:r>
      <w:r w:rsidRPr="006A222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A2222">
        <w:rPr>
          <w:sz w:val="28"/>
          <w:szCs w:val="28"/>
        </w:rPr>
        <w:t xml:space="preserve"> втор</w:t>
      </w:r>
      <w:r>
        <w:rPr>
          <w:sz w:val="28"/>
          <w:szCs w:val="28"/>
        </w:rPr>
        <w:t>ое</w:t>
      </w:r>
      <w:r w:rsidRPr="006A222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A2222">
        <w:rPr>
          <w:sz w:val="28"/>
          <w:szCs w:val="28"/>
        </w:rPr>
        <w:t xml:space="preserve"> треть</w:t>
      </w:r>
      <w:r>
        <w:rPr>
          <w:sz w:val="28"/>
          <w:szCs w:val="28"/>
        </w:rPr>
        <w:t xml:space="preserve">е </w:t>
      </w:r>
      <w:r w:rsidRPr="006A2222">
        <w:rPr>
          <w:sz w:val="28"/>
          <w:szCs w:val="28"/>
        </w:rPr>
        <w:t xml:space="preserve"> призов</w:t>
      </w:r>
      <w:r>
        <w:rPr>
          <w:sz w:val="28"/>
          <w:szCs w:val="28"/>
        </w:rPr>
        <w:t xml:space="preserve">ое </w:t>
      </w:r>
      <w:r w:rsidRPr="006A2222">
        <w:rPr>
          <w:sz w:val="28"/>
          <w:szCs w:val="28"/>
        </w:rPr>
        <w:t>мест</w:t>
      </w:r>
      <w:r>
        <w:rPr>
          <w:sz w:val="28"/>
          <w:szCs w:val="28"/>
        </w:rPr>
        <w:t>о.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222">
        <w:rPr>
          <w:sz w:val="28"/>
          <w:szCs w:val="28"/>
        </w:rPr>
        <w:t>.4. Дополнительно предусмотрен</w:t>
      </w:r>
      <w:r>
        <w:rPr>
          <w:sz w:val="28"/>
          <w:szCs w:val="28"/>
        </w:rPr>
        <w:t>а</w:t>
      </w:r>
      <w:r w:rsidRPr="006A22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A2222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</w:t>
      </w:r>
      <w:r w:rsidRPr="006A2222">
        <w:rPr>
          <w:sz w:val="28"/>
          <w:szCs w:val="28"/>
        </w:rPr>
        <w:t xml:space="preserve">  «Приз зрительских симпатий</w:t>
      </w:r>
      <w:r>
        <w:rPr>
          <w:sz w:val="28"/>
          <w:szCs w:val="28"/>
        </w:rPr>
        <w:t>» для работ, не занявших призовые места, но отмеченных конкурсной комиссией.</w:t>
      </w:r>
    </w:p>
    <w:p w:rsidR="00AE6993" w:rsidRPr="002F7272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F7272">
        <w:rPr>
          <w:sz w:val="28"/>
          <w:szCs w:val="28"/>
        </w:rPr>
        <w:t>. Работы, присланные позже или оформленные не в соответствии с требованиями</w:t>
      </w:r>
      <w:r>
        <w:rPr>
          <w:sz w:val="28"/>
          <w:szCs w:val="28"/>
        </w:rPr>
        <w:t xml:space="preserve"> Положения</w:t>
      </w:r>
      <w:r w:rsidRPr="002F7272">
        <w:rPr>
          <w:sz w:val="28"/>
          <w:szCs w:val="28"/>
        </w:rPr>
        <w:t xml:space="preserve">, не принимаются и </w:t>
      </w:r>
      <w:r>
        <w:rPr>
          <w:sz w:val="28"/>
          <w:szCs w:val="28"/>
        </w:rPr>
        <w:t xml:space="preserve">конкурсной комиссией </w:t>
      </w:r>
      <w:r w:rsidRPr="002F7272">
        <w:rPr>
          <w:sz w:val="28"/>
          <w:szCs w:val="28"/>
        </w:rPr>
        <w:t>не рассматриваются.</w:t>
      </w:r>
    </w:p>
    <w:p w:rsidR="00AE6993" w:rsidRPr="002F7272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7272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конкурсной комиссии</w:t>
      </w:r>
      <w:r w:rsidRPr="002F7272">
        <w:rPr>
          <w:sz w:val="28"/>
          <w:szCs w:val="28"/>
        </w:rPr>
        <w:t xml:space="preserve"> оформляется протоколом</w:t>
      </w:r>
      <w:r>
        <w:rPr>
          <w:sz w:val="28"/>
          <w:szCs w:val="28"/>
        </w:rPr>
        <w:t xml:space="preserve"> и подписывается председателем</w:t>
      </w:r>
      <w:r w:rsidRPr="002F7272">
        <w:rPr>
          <w:sz w:val="28"/>
          <w:szCs w:val="28"/>
        </w:rPr>
        <w:t>.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F7272">
        <w:rPr>
          <w:sz w:val="28"/>
          <w:szCs w:val="28"/>
        </w:rPr>
        <w:t>. Результаты конкурса будут опубликованы на официальном сайте Управлени</w:t>
      </w:r>
      <w:r>
        <w:rPr>
          <w:sz w:val="28"/>
          <w:szCs w:val="28"/>
        </w:rPr>
        <w:t>я</w:t>
      </w:r>
      <w:r w:rsidRPr="002F7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hyperlink r:id="rId7" w:history="1">
        <w:r w:rsidRPr="005F3C81">
          <w:rPr>
            <w:rStyle w:val="a3"/>
            <w:sz w:val="28"/>
            <w:szCs w:val="28"/>
            <w:lang w:val="en-US"/>
          </w:rPr>
          <w:t>www</w:t>
        </w:r>
        <w:r w:rsidRPr="005F3C81">
          <w:rPr>
            <w:rStyle w:val="a3"/>
            <w:sz w:val="28"/>
            <w:szCs w:val="28"/>
          </w:rPr>
          <w:t>.</w:t>
        </w:r>
        <w:proofErr w:type="spellStart"/>
        <w:r w:rsidRPr="005F3C81">
          <w:rPr>
            <w:rStyle w:val="a3"/>
            <w:sz w:val="28"/>
            <w:szCs w:val="28"/>
            <w:lang w:val="en-US"/>
          </w:rPr>
          <w:t>murman</w:t>
        </w:r>
        <w:proofErr w:type="spellEnd"/>
        <w:r w:rsidRPr="005F3C81">
          <w:rPr>
            <w:rStyle w:val="a3"/>
            <w:sz w:val="28"/>
            <w:szCs w:val="28"/>
          </w:rPr>
          <w:t>01.</w:t>
        </w:r>
        <w:r w:rsidRPr="005F3C81">
          <w:rPr>
            <w:rStyle w:val="a3"/>
            <w:sz w:val="28"/>
            <w:szCs w:val="28"/>
            <w:lang w:val="en-US"/>
          </w:rPr>
          <w:t>ru</w:t>
        </w:r>
      </w:hyperlink>
      <w:r w:rsidRPr="0049426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Финансирование конкурса производится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бюджетных средств Управления.</w:t>
      </w:r>
    </w:p>
    <w:p w:rsidR="00AE6993" w:rsidRPr="00E245CE" w:rsidRDefault="00AE6993" w:rsidP="00AE6993">
      <w:pPr>
        <w:ind w:firstLine="900"/>
        <w:jc w:val="both"/>
        <w:rPr>
          <w:sz w:val="28"/>
          <w:szCs w:val="28"/>
        </w:rPr>
      </w:pPr>
    </w:p>
    <w:p w:rsidR="00AE6993" w:rsidRPr="00E245CE" w:rsidRDefault="00AE6993" w:rsidP="00AE699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245CE">
        <w:rPr>
          <w:b/>
          <w:sz w:val="28"/>
          <w:szCs w:val="28"/>
        </w:rPr>
        <w:t>. Критерии оценки работ</w:t>
      </w:r>
    </w:p>
    <w:p w:rsidR="00AE6993" w:rsidRPr="00F53D95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45CE">
        <w:rPr>
          <w:sz w:val="28"/>
          <w:szCs w:val="28"/>
        </w:rPr>
        <w:t>.1. Соответствие содержания работы теме конкурса (</w:t>
      </w:r>
      <w:r w:rsidRPr="00F53D95">
        <w:rPr>
          <w:sz w:val="28"/>
          <w:szCs w:val="28"/>
        </w:rPr>
        <w:t xml:space="preserve">Предупреждение пожаров и шалости детей с </w:t>
      </w:r>
      <w:proofErr w:type="spellStart"/>
      <w:r w:rsidRPr="00F53D95">
        <w:rPr>
          <w:sz w:val="28"/>
          <w:szCs w:val="28"/>
        </w:rPr>
        <w:t>огнем</w:t>
      </w:r>
      <w:proofErr w:type="spellEnd"/>
      <w:r w:rsidRPr="00F53D95">
        <w:rPr>
          <w:sz w:val="28"/>
          <w:szCs w:val="28"/>
        </w:rPr>
        <w:t>;  действия в условиях пожаров и чрезвычайных ситуаций</w:t>
      </w:r>
      <w:r>
        <w:rPr>
          <w:sz w:val="28"/>
          <w:szCs w:val="28"/>
        </w:rPr>
        <w:t xml:space="preserve">; </w:t>
      </w:r>
      <w:r w:rsidRPr="00F53D95">
        <w:rPr>
          <w:sz w:val="28"/>
          <w:szCs w:val="28"/>
        </w:rPr>
        <w:t xml:space="preserve"> работа, </w:t>
      </w:r>
      <w:proofErr w:type="spellStart"/>
      <w:r w:rsidRPr="00F53D95">
        <w:rPr>
          <w:sz w:val="28"/>
          <w:szCs w:val="28"/>
        </w:rPr>
        <w:t>учеба</w:t>
      </w:r>
      <w:proofErr w:type="spellEnd"/>
      <w:r w:rsidRPr="00F53D95">
        <w:rPr>
          <w:sz w:val="28"/>
          <w:szCs w:val="28"/>
        </w:rPr>
        <w:t xml:space="preserve"> и быт профессиональных пожарных и спасателей</w:t>
      </w:r>
      <w:r>
        <w:rPr>
          <w:sz w:val="28"/>
          <w:szCs w:val="28"/>
        </w:rPr>
        <w:t xml:space="preserve"> и т.п.</w:t>
      </w:r>
      <w:proofErr w:type="gramStart"/>
      <w:r>
        <w:rPr>
          <w:sz w:val="28"/>
          <w:szCs w:val="28"/>
        </w:rPr>
        <w:t xml:space="preserve"> </w:t>
      </w:r>
      <w:r w:rsidRPr="00F53D95">
        <w:rPr>
          <w:sz w:val="28"/>
          <w:szCs w:val="28"/>
        </w:rPr>
        <w:t>)</w:t>
      </w:r>
      <w:proofErr w:type="gramEnd"/>
      <w:r w:rsidRPr="00F53D95">
        <w:rPr>
          <w:sz w:val="28"/>
          <w:szCs w:val="28"/>
        </w:rPr>
        <w:t>.</w:t>
      </w:r>
    </w:p>
    <w:p w:rsidR="00AE6993" w:rsidRPr="00E245CE" w:rsidRDefault="00AE6993" w:rsidP="00AE6993">
      <w:pPr>
        <w:ind w:firstLine="900"/>
        <w:rPr>
          <w:sz w:val="28"/>
          <w:szCs w:val="28"/>
        </w:rPr>
      </w:pPr>
      <w:r>
        <w:rPr>
          <w:sz w:val="28"/>
          <w:szCs w:val="28"/>
        </w:rPr>
        <w:t>5</w:t>
      </w:r>
      <w:r w:rsidRPr="00E245CE">
        <w:rPr>
          <w:sz w:val="28"/>
          <w:szCs w:val="28"/>
        </w:rPr>
        <w:t>.2.  Художественное мастерство работы</w:t>
      </w:r>
      <w:r>
        <w:rPr>
          <w:sz w:val="28"/>
          <w:szCs w:val="28"/>
        </w:rPr>
        <w:t>.</w:t>
      </w:r>
      <w:r w:rsidRPr="00E245CE">
        <w:rPr>
          <w:sz w:val="28"/>
          <w:szCs w:val="28"/>
        </w:rPr>
        <w:t xml:space="preserve"> </w:t>
      </w:r>
    </w:p>
    <w:p w:rsidR="00AE6993" w:rsidRPr="00F555E9" w:rsidRDefault="00AE6993" w:rsidP="00AE6993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E245CE">
        <w:rPr>
          <w:sz w:val="28"/>
          <w:szCs w:val="28"/>
        </w:rPr>
        <w:t>.3</w:t>
      </w:r>
      <w:r w:rsidRPr="00F53D95">
        <w:rPr>
          <w:sz w:val="28"/>
          <w:szCs w:val="28"/>
        </w:rPr>
        <w:t>.  Новаторство и оригинальность.</w:t>
      </w:r>
    </w:p>
    <w:p w:rsidR="00AE6993" w:rsidRPr="00E245CE" w:rsidRDefault="00AE6993" w:rsidP="00AE6993">
      <w:pPr>
        <w:ind w:firstLine="900"/>
        <w:rPr>
          <w:sz w:val="28"/>
          <w:szCs w:val="28"/>
        </w:rPr>
      </w:pPr>
      <w:r>
        <w:rPr>
          <w:sz w:val="28"/>
          <w:szCs w:val="28"/>
        </w:rPr>
        <w:t>5</w:t>
      </w:r>
      <w:r w:rsidRPr="00E245CE">
        <w:rPr>
          <w:sz w:val="28"/>
          <w:szCs w:val="28"/>
        </w:rPr>
        <w:t>.4.</w:t>
      </w:r>
      <w:r>
        <w:rPr>
          <w:sz w:val="28"/>
          <w:szCs w:val="28"/>
        </w:rPr>
        <w:t xml:space="preserve"> С</w:t>
      </w:r>
      <w:r w:rsidRPr="00E245CE">
        <w:rPr>
          <w:sz w:val="28"/>
          <w:szCs w:val="28"/>
        </w:rPr>
        <w:t>оответствие творческого уровня возрасту автора.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45CE">
        <w:rPr>
          <w:sz w:val="28"/>
          <w:szCs w:val="28"/>
        </w:rPr>
        <w:t xml:space="preserve">.5.  Информационная насыщенность материала. </w:t>
      </w:r>
    </w:p>
    <w:p w:rsidR="00AE6993" w:rsidRPr="00E245CE" w:rsidRDefault="00AE6993" w:rsidP="00AE6993">
      <w:pPr>
        <w:ind w:firstLine="900"/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245CE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к</w:t>
      </w:r>
      <w:r w:rsidRPr="00E245CE">
        <w:rPr>
          <w:b/>
          <w:sz w:val="28"/>
          <w:szCs w:val="28"/>
        </w:rPr>
        <w:t>онкурса</w:t>
      </w:r>
    </w:p>
    <w:p w:rsidR="00AE6993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lastRenderedPageBreak/>
        <w:tab/>
      </w:r>
      <w:r>
        <w:rPr>
          <w:sz w:val="28"/>
          <w:szCs w:val="28"/>
        </w:rPr>
        <w:t>6</w:t>
      </w:r>
      <w:r w:rsidRPr="00E245CE">
        <w:rPr>
          <w:sz w:val="28"/>
          <w:szCs w:val="28"/>
        </w:rPr>
        <w:t xml:space="preserve">.1. Для подведения итогов конкурса </w:t>
      </w:r>
      <w:proofErr w:type="spellStart"/>
      <w:r w:rsidRPr="00E245C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proofErr w:type="spellEnd"/>
      <w:r w:rsidRPr="00E245CE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Pr="00E245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в составе не менее 5 человек.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E245CE">
        <w:rPr>
          <w:sz w:val="28"/>
          <w:szCs w:val="28"/>
        </w:rPr>
        <w:t>.2. Конкурсные работы оцениваются по критериям оценки работ</w:t>
      </w:r>
      <w:r>
        <w:rPr>
          <w:sz w:val="28"/>
          <w:szCs w:val="28"/>
        </w:rPr>
        <w:t>.</w:t>
      </w:r>
      <w:r w:rsidRPr="00E245CE">
        <w:rPr>
          <w:sz w:val="28"/>
          <w:szCs w:val="28"/>
        </w:rPr>
        <w:t xml:space="preserve"> </w:t>
      </w:r>
    </w:p>
    <w:p w:rsidR="00AE6993" w:rsidRPr="00640983" w:rsidRDefault="00AE6993" w:rsidP="00AE6993">
      <w:pPr>
        <w:jc w:val="both"/>
        <w:rPr>
          <w:sz w:val="28"/>
          <w:szCs w:val="28"/>
        </w:rPr>
      </w:pPr>
      <w:r w:rsidRPr="008B136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8B136E">
        <w:rPr>
          <w:sz w:val="28"/>
          <w:szCs w:val="28"/>
        </w:rPr>
        <w:t xml:space="preserve">.3. Конкурсная комиссия подводит итоги конкурса и открытым голосованием определяет победителей конкурса. 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числа её членов, присутствующих на заседании. При равенстве голосов решающим является </w:t>
      </w:r>
      <w:r w:rsidRPr="00640983">
        <w:rPr>
          <w:sz w:val="28"/>
          <w:szCs w:val="28"/>
        </w:rPr>
        <w:t xml:space="preserve">голос председателя конкурсной комиссии. </w:t>
      </w:r>
    </w:p>
    <w:p w:rsidR="00AE6993" w:rsidRDefault="00AE6993" w:rsidP="00AE69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27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 xml:space="preserve">. </w:t>
      </w:r>
      <w:r w:rsidRPr="00F555E9">
        <w:rPr>
          <w:sz w:val="28"/>
          <w:szCs w:val="28"/>
        </w:rPr>
        <w:t xml:space="preserve">В каждой возрастной группе </w:t>
      </w:r>
      <w:r>
        <w:rPr>
          <w:sz w:val="28"/>
          <w:szCs w:val="28"/>
        </w:rPr>
        <w:t xml:space="preserve">  </w:t>
      </w:r>
      <w:r w:rsidRPr="00F555E9">
        <w:rPr>
          <w:sz w:val="28"/>
          <w:szCs w:val="28"/>
        </w:rPr>
        <w:t>присуждаются три призовых места. Участники, занявшие по итогам конкурса I, II и III место,</w:t>
      </w:r>
      <w:r w:rsidRPr="00F55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участники, попавшие в номинацию «Приз зрительских симпатий»,</w:t>
      </w:r>
      <w:r w:rsidRPr="00F555E9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памятными </w:t>
      </w:r>
      <w:r w:rsidRPr="00F555E9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и подарками</w:t>
      </w:r>
      <w:r w:rsidRPr="00F555E9">
        <w:rPr>
          <w:sz w:val="28"/>
          <w:szCs w:val="28"/>
        </w:rPr>
        <w:t xml:space="preserve">. </w:t>
      </w:r>
    </w:p>
    <w:p w:rsidR="00AE6993" w:rsidRPr="00A42AB5" w:rsidRDefault="00AE6993" w:rsidP="00AE6993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6.5. Участники конкурса, не занявшие призовые места, а также не вошедшие в номинацию «Приз зрительских симпатий» награждаются благодарственными письмами за участие в конкурсе.</w:t>
      </w:r>
    </w:p>
    <w:p w:rsidR="00AE6993" w:rsidRDefault="00AE6993" w:rsidP="00AE6993">
      <w:pPr>
        <w:pStyle w:val="3"/>
        <w:jc w:val="both"/>
        <w:rPr>
          <w:szCs w:val="28"/>
        </w:rPr>
      </w:pPr>
    </w:p>
    <w:p w:rsidR="00AE6993" w:rsidRPr="00676E3D" w:rsidRDefault="00AE6993" w:rsidP="00AE6993">
      <w:pPr>
        <w:pStyle w:val="a4"/>
        <w:spacing w:before="0" w:beforeAutospacing="0" w:after="0" w:afterAutospacing="0"/>
        <w:ind w:firstLine="720"/>
        <w:jc w:val="right"/>
        <w:rPr>
          <w:b/>
        </w:rPr>
      </w:pPr>
      <w:r w:rsidRPr="00676E3D">
        <w:rPr>
          <w:b/>
        </w:rPr>
        <w:t>Приложение к Положению</w:t>
      </w:r>
    </w:p>
    <w:p w:rsidR="00AE6993" w:rsidRPr="006C2F08" w:rsidRDefault="00AE6993" w:rsidP="00AE6993">
      <w:pPr>
        <w:rPr>
          <w:color w:val="000000"/>
          <w:sz w:val="28"/>
          <w:szCs w:val="28"/>
        </w:rPr>
      </w:pPr>
    </w:p>
    <w:p w:rsidR="00AE6993" w:rsidRPr="00E245CE" w:rsidRDefault="00AE6993" w:rsidP="00AE6993">
      <w:pPr>
        <w:jc w:val="center"/>
        <w:rPr>
          <w:b/>
          <w:color w:val="000000"/>
          <w:sz w:val="28"/>
          <w:szCs w:val="28"/>
        </w:rPr>
      </w:pPr>
    </w:p>
    <w:p w:rsidR="00AE6993" w:rsidRPr="00E245CE" w:rsidRDefault="00AE6993" w:rsidP="00AE6993">
      <w:pPr>
        <w:jc w:val="center"/>
        <w:rPr>
          <w:b/>
          <w:color w:val="000000"/>
          <w:sz w:val="28"/>
          <w:szCs w:val="28"/>
        </w:rPr>
      </w:pPr>
    </w:p>
    <w:p w:rsidR="00AE6993" w:rsidRPr="00E245CE" w:rsidRDefault="00AE6993" w:rsidP="00AE6993">
      <w:pPr>
        <w:jc w:val="center"/>
        <w:rPr>
          <w:b/>
          <w:color w:val="000000"/>
          <w:sz w:val="28"/>
          <w:szCs w:val="28"/>
        </w:rPr>
      </w:pPr>
      <w:r w:rsidRPr="00E245CE">
        <w:rPr>
          <w:b/>
          <w:color w:val="000000"/>
          <w:sz w:val="28"/>
          <w:szCs w:val="28"/>
        </w:rPr>
        <w:t xml:space="preserve">Заявка участника конкурса </w:t>
      </w:r>
    </w:p>
    <w:p w:rsidR="00AE6993" w:rsidRPr="00E245CE" w:rsidRDefault="00AE6993" w:rsidP="00AE6993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Дети против пожаров</w:t>
      </w:r>
      <w:r w:rsidRPr="00E245CE">
        <w:rPr>
          <w:b/>
          <w:sz w:val="28"/>
          <w:szCs w:val="28"/>
        </w:rPr>
        <w:t xml:space="preserve">»  </w:t>
      </w:r>
    </w:p>
    <w:p w:rsidR="00AE6993" w:rsidRPr="00E245CE" w:rsidRDefault="00AE6993" w:rsidP="00AE6993">
      <w:pPr>
        <w:jc w:val="center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Ф.И.О. (полностью) участника конкурса________________________________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__________________________________________________________________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Возраст_______ Образовательн</w:t>
      </w:r>
      <w:r>
        <w:rPr>
          <w:sz w:val="28"/>
          <w:szCs w:val="28"/>
        </w:rPr>
        <w:t>ая</w:t>
      </w:r>
      <w:r w:rsidRPr="00E245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E245CE">
        <w:rPr>
          <w:sz w:val="28"/>
          <w:szCs w:val="28"/>
        </w:rPr>
        <w:t>_________________________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45CE">
        <w:rPr>
          <w:sz w:val="28"/>
          <w:szCs w:val="28"/>
        </w:rPr>
        <w:t>дрес образовательно</w:t>
      </w:r>
      <w:r>
        <w:rPr>
          <w:sz w:val="28"/>
          <w:szCs w:val="28"/>
        </w:rPr>
        <w:t>й</w:t>
      </w:r>
      <w:r w:rsidRPr="00E245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245C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 xml:space="preserve"> 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Телефоны: участника ________________ руководителя___________________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Название работы____________________________________________________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Номинация:________________________________________________________</w:t>
      </w:r>
    </w:p>
    <w:p w:rsidR="00AE6993" w:rsidRPr="00E245CE" w:rsidRDefault="00AE6993" w:rsidP="00AE6993">
      <w:pPr>
        <w:jc w:val="both"/>
        <w:rPr>
          <w:sz w:val="28"/>
          <w:szCs w:val="28"/>
        </w:rPr>
      </w:pPr>
    </w:p>
    <w:p w:rsidR="00AE6993" w:rsidRPr="00E245CE" w:rsidRDefault="00AE6993" w:rsidP="00AE6993">
      <w:pPr>
        <w:rPr>
          <w:sz w:val="28"/>
          <w:szCs w:val="28"/>
        </w:rPr>
      </w:pPr>
      <w:r w:rsidRPr="00E245CE">
        <w:rPr>
          <w:sz w:val="28"/>
          <w:szCs w:val="28"/>
        </w:rPr>
        <w:t>Направление детского творчества, в котором выполнена работа____________</w:t>
      </w:r>
    </w:p>
    <w:p w:rsidR="00AE6993" w:rsidRPr="00E245CE" w:rsidRDefault="00AE6993" w:rsidP="00AE6993">
      <w:pPr>
        <w:rPr>
          <w:sz w:val="28"/>
          <w:szCs w:val="28"/>
        </w:rPr>
      </w:pPr>
    </w:p>
    <w:p w:rsidR="00AE6993" w:rsidRPr="00E245CE" w:rsidRDefault="00AE6993" w:rsidP="00AE6993">
      <w:pPr>
        <w:rPr>
          <w:sz w:val="28"/>
          <w:szCs w:val="28"/>
        </w:rPr>
      </w:pPr>
      <w:r w:rsidRPr="00E245CE">
        <w:rPr>
          <w:sz w:val="28"/>
          <w:szCs w:val="28"/>
        </w:rPr>
        <w:t>__________________________________________________________________</w:t>
      </w:r>
    </w:p>
    <w:p w:rsidR="00AE6993" w:rsidRPr="00E245CE" w:rsidRDefault="00AE6993" w:rsidP="00AE6993">
      <w:pPr>
        <w:rPr>
          <w:sz w:val="28"/>
          <w:szCs w:val="28"/>
        </w:rPr>
      </w:pPr>
    </w:p>
    <w:p w:rsidR="00AE6993" w:rsidRPr="00E245CE" w:rsidRDefault="00AE6993" w:rsidP="00AE6993">
      <w:pPr>
        <w:rPr>
          <w:sz w:val="28"/>
          <w:szCs w:val="28"/>
        </w:rPr>
      </w:pPr>
      <w:r w:rsidRPr="00E245CE">
        <w:rPr>
          <w:sz w:val="28"/>
          <w:szCs w:val="28"/>
        </w:rPr>
        <w:t>Ф.И.О. (полностью) руководителя_____________________________________</w:t>
      </w:r>
    </w:p>
    <w:p w:rsidR="00AE6993" w:rsidRPr="00E245CE" w:rsidRDefault="00AE6993" w:rsidP="00AE6993">
      <w:pPr>
        <w:rPr>
          <w:sz w:val="28"/>
          <w:szCs w:val="28"/>
        </w:rPr>
      </w:pPr>
    </w:p>
    <w:p w:rsidR="00AE6993" w:rsidRPr="00E245CE" w:rsidRDefault="00AE6993" w:rsidP="00AE6993">
      <w:pPr>
        <w:rPr>
          <w:sz w:val="28"/>
          <w:szCs w:val="28"/>
        </w:rPr>
      </w:pPr>
      <w:r w:rsidRPr="00E245CE">
        <w:rPr>
          <w:sz w:val="28"/>
          <w:szCs w:val="28"/>
        </w:rPr>
        <w:lastRenderedPageBreak/>
        <w:t>__________________________________________________________________</w:t>
      </w:r>
    </w:p>
    <w:p w:rsidR="00AE6993" w:rsidRPr="00E245CE" w:rsidRDefault="00AE6993" w:rsidP="00AE6993">
      <w:pPr>
        <w:rPr>
          <w:sz w:val="28"/>
          <w:szCs w:val="28"/>
        </w:rPr>
      </w:pPr>
    </w:p>
    <w:p w:rsidR="00AE6993" w:rsidRDefault="00AE6993" w:rsidP="00AE6993">
      <w:pPr>
        <w:rPr>
          <w:b/>
          <w:color w:val="FF0000"/>
          <w:sz w:val="28"/>
          <w:szCs w:val="28"/>
        </w:rPr>
      </w:pPr>
    </w:p>
    <w:p w:rsidR="00AE6993" w:rsidRDefault="00AE6993" w:rsidP="00AE6993">
      <w:pPr>
        <w:rPr>
          <w:b/>
          <w:color w:val="FF0000"/>
          <w:sz w:val="28"/>
          <w:szCs w:val="28"/>
        </w:rPr>
      </w:pPr>
    </w:p>
    <w:p w:rsidR="00AE6993" w:rsidRDefault="00AE6993" w:rsidP="00AE6993">
      <w:pPr>
        <w:rPr>
          <w:b/>
          <w:color w:val="FF0000"/>
          <w:sz w:val="28"/>
          <w:szCs w:val="28"/>
        </w:rPr>
      </w:pPr>
    </w:p>
    <w:bookmarkEnd w:id="0"/>
    <w:p w:rsidR="00962E1A" w:rsidRDefault="00AE6993"/>
    <w:sectPr w:rsidR="0096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3"/>
    <w:rsid w:val="001863AD"/>
    <w:rsid w:val="00AE6993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93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993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AE69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9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E6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993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993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9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AE69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9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AE6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man0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anie@citymurma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Гимн72</dc:creator>
  <cp:lastModifiedBy>Гимн72</cp:lastModifiedBy>
  <cp:revision>1</cp:revision>
  <dcterms:created xsi:type="dcterms:W3CDTF">2015-02-05T14:59:00Z</dcterms:created>
  <dcterms:modified xsi:type="dcterms:W3CDTF">2015-02-05T15:00:00Z</dcterms:modified>
</cp:coreProperties>
</file>